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line="240" w:lineRule="auto"/>
        <w:rPr>
          <w:rFonts w:ascii="Arial" w:cs="Arial" w:eastAsia="Arial" w:hAnsi="Arial"/>
          <w:b w:val="1"/>
          <w:color w:val="0097a7"/>
          <w:sz w:val="36"/>
          <w:szCs w:val="36"/>
        </w:rPr>
      </w:pPr>
      <w:bookmarkStart w:colFirst="0" w:colLast="0" w:name="_afmm0rp6mh1p" w:id="0"/>
      <w:bookmarkEnd w:id="0"/>
      <w:r w:rsidDel="00000000" w:rsidR="00000000" w:rsidRPr="00000000">
        <w:rPr>
          <w:rFonts w:ascii="Arial" w:cs="Arial" w:eastAsia="Arial" w:hAnsi="Arial"/>
          <w:b w:val="1"/>
          <w:color w:val="0097a7"/>
          <w:sz w:val="36"/>
          <w:szCs w:val="36"/>
          <w:rtl w:val="0"/>
        </w:rPr>
        <w:t xml:space="preserve">Storage Scenarios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Divide into 4 groups. Each group will receive a scenario. Groups 1 and 2 work on Scenario A, and groups 3 and 4 work on Scenario B.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 are consultants advising an organization on storage solutions for their collections. Groups 1 and 3 are proponents of cloud solutions (which may be entirely cloud, or hybrid on-premise / cloud).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Groups 2 and 4 are on-premise proponents.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Each group will have to propose a storage solution for the scenario, describing: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be the primary storage media?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be the backup storage media?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the storage be tiered? If so, how and on what media?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Each group will pitch their solution to the director of their assigned organization (Scenario A or B). The director will be able to ask questions, and will decide which group presents the best argument for that particular collection.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u1zvcl5963s2" w:id="1"/>
      <w:bookmarkEnd w:id="1"/>
      <w:r w:rsidDel="00000000" w:rsidR="00000000" w:rsidRPr="00000000">
        <w:rPr>
          <w:rtl w:val="0"/>
        </w:rPr>
        <w:t xml:space="preserve">Scenario A: National Library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National Library holds the following physical materials: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 million pages of documents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500,000 photographic materials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5,000 hours of video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10,000 hours of audio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are planning to digitize the entire collection within the next 10 years.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Target format specifications include: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Video: MOV uncompressed (v210) preservation master, MP4 access copy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Audio: WAV uncompressed (LPCM) preservation master, MP3 access copy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Photos: TIFF @ 600 ppi 24 bit RGB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Documents: TIFF @ 400 ppi 24 bit RGB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digitized, the collection will require over 1 PB for storage (single copy)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Library currently has 200 TB of data as result of digitization to date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current storage hardware is all on-premise, but it has reached end of life, and the data must be migrated to a new storage environment very soon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Library has had problems in the past with maintaining support contracts for their hardware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Library’s frequently experiences internet connectivity disruptions due to construction in the area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qeltnvxscq1g" w:id="2"/>
      <w:bookmarkEnd w:id="2"/>
      <w:r w:rsidDel="00000000" w:rsidR="00000000" w:rsidRPr="00000000">
        <w:rPr>
          <w:rtl w:val="0"/>
        </w:rPr>
        <w:t xml:space="preserve">Scenario B: Human Rights Museum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museum holds a variety of materials in its collections, including: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 million pages of documents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1,000 hours of oral history on video (born-digital), which grows by approximately 100 hours / year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2,000 hours of analog audio recordings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Three dimensional artifacts, which have been imaged - 3 photographs to one physical artifact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museum currently has 10 TB of data used of its on-premise NAS, which can hold a total of 12 TB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Many of the oral histories are on hard drives with no backups as they are too big to store on the NAS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photographs of three dimensional objects are stored in a cloud-hosted digital asset management system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museum is looking for a unified storage approach to manage all of their digital collections, including the growing number of oral histories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Their IT department has been leaning toward cloud storage for all business operations, but the Digital Collections Manager is skeptical about an all-cloud approach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color w:val="666666"/>
      </w:rPr>
      <w:drawing>
        <wp:inline distB="114300" distT="114300" distL="114300" distR="114300">
          <wp:extent cx="2943225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3225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i w:val="1"/>
      <w:color w:val="99999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